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3C0" w:rsidRDefault="00720D0B">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C753C0" w:rsidRDefault="00C753C0">
      <w:pPr>
        <w:spacing w:line="540" w:lineRule="exact"/>
        <w:rPr>
          <w:rFonts w:ascii="方正小标宋_GBK" w:eastAsia="方正小标宋_GBK" w:hAnsi="宋体"/>
          <w:sz w:val="44"/>
          <w:szCs w:val="44"/>
        </w:rPr>
      </w:pPr>
    </w:p>
    <w:p w:rsidR="00C753C0" w:rsidRDefault="00720D0B">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年度新疆喀什地区英吉沙县克</w:t>
      </w:r>
      <w:proofErr w:type="gramStart"/>
      <w:r>
        <w:rPr>
          <w:rFonts w:ascii="方正小标宋_GBK" w:eastAsia="方正小标宋_GBK" w:hAnsi="宋体" w:hint="eastAsia"/>
          <w:sz w:val="44"/>
          <w:szCs w:val="44"/>
        </w:rPr>
        <w:t>孜</w:t>
      </w:r>
      <w:proofErr w:type="gramEnd"/>
      <w:r>
        <w:rPr>
          <w:rFonts w:ascii="方正小标宋_GBK" w:eastAsia="方正小标宋_GBK" w:hAnsi="宋体" w:hint="eastAsia"/>
          <w:sz w:val="44"/>
          <w:szCs w:val="44"/>
        </w:rPr>
        <w:t>勒乡卫生院部门决算</w:t>
      </w:r>
    </w:p>
    <w:p w:rsidR="00C753C0" w:rsidRDefault="00720D0B">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C753C0" w:rsidRDefault="00C753C0">
      <w:pPr>
        <w:spacing w:line="540" w:lineRule="exact"/>
        <w:rPr>
          <w:rFonts w:ascii="仿宋_GB2312" w:eastAsia="仿宋_GB2312" w:hAnsi="宋体"/>
          <w:sz w:val="32"/>
          <w:szCs w:val="32"/>
        </w:rPr>
      </w:pPr>
    </w:p>
    <w:p w:rsidR="00C753C0" w:rsidRDefault="00720D0B">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C753C0" w:rsidRDefault="00C753C0">
      <w:pPr>
        <w:spacing w:line="540" w:lineRule="exact"/>
        <w:rPr>
          <w:rFonts w:ascii="仿宋_GB2312" w:eastAsia="仿宋_GB2312" w:hAnsi="宋体"/>
          <w:b/>
          <w:kern w:val="0"/>
          <w:sz w:val="32"/>
          <w:szCs w:val="32"/>
        </w:rPr>
      </w:pPr>
    </w:p>
    <w:p w:rsidR="00C753C0" w:rsidRDefault="00720D0B">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C753C0" w:rsidRDefault="00720D0B">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C753C0" w:rsidRDefault="00720D0B">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C753C0" w:rsidRDefault="00720D0B">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C753C0" w:rsidRDefault="00720D0B">
      <w:pPr>
        <w:spacing w:line="540" w:lineRule="exact"/>
        <w:ind w:firstLineChars="200" w:firstLine="640"/>
        <w:rPr>
          <w:rFonts w:ascii="仿宋_GB2312" w:eastAsia="仿宋_GB2312"/>
          <w:sz w:val="32"/>
          <w:szCs w:val="32"/>
        </w:rPr>
      </w:pPr>
      <w:bookmarkStart w:id="1" w:name="OLE_LINK95"/>
      <w:bookmarkStart w:id="2" w:name="OLE_LINK94"/>
      <w:r>
        <w:rPr>
          <w:rFonts w:ascii="仿宋_GB2312" w:eastAsia="仿宋_GB2312" w:hint="eastAsia"/>
          <w:sz w:val="32"/>
          <w:szCs w:val="32"/>
        </w:rPr>
        <w:t>（一）国有资产占用情况说明</w:t>
      </w:r>
      <w:bookmarkEnd w:id="1"/>
      <w:bookmarkEnd w:id="2"/>
    </w:p>
    <w:p w:rsidR="00C753C0" w:rsidRDefault="00720D0B">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C753C0" w:rsidRDefault="00720D0B">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C753C0" w:rsidRDefault="00720D0B">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C753C0" w:rsidRDefault="00720D0B">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C753C0" w:rsidRDefault="00C753C0">
      <w:pPr>
        <w:spacing w:line="540" w:lineRule="exact"/>
        <w:ind w:firstLineChars="200" w:firstLine="640"/>
        <w:rPr>
          <w:rFonts w:ascii="黑体" w:eastAsia="黑体" w:hAnsi="黑体"/>
          <w:sz w:val="32"/>
          <w:szCs w:val="32"/>
        </w:rPr>
      </w:pPr>
    </w:p>
    <w:p w:rsidR="00C753C0" w:rsidRDefault="00720D0B">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C753C0" w:rsidRDefault="00720D0B">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C753C0" w:rsidRDefault="00720D0B">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、根据国家和本市规定收集、报送辖区内卫生健康信息，建立和管理居民健康档案，提出改进辖区公共卫生状况的建议。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BA1BAD">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C753C0" w:rsidRDefault="00720D0B">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C753C0" w:rsidRDefault="00720D0B">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新疆喀什地区英吉沙县克</w:t>
      </w:r>
      <w:proofErr w:type="gramStart"/>
      <w:r>
        <w:rPr>
          <w:rFonts w:ascii="仿宋_GB2312" w:eastAsia="仿宋_GB2312"/>
          <w:sz w:val="32"/>
          <w:szCs w:val="32"/>
        </w:rPr>
        <w:t>孜</w:t>
      </w:r>
      <w:proofErr w:type="gramEnd"/>
      <w:r>
        <w:rPr>
          <w:rFonts w:ascii="仿宋_GB2312" w:eastAsia="仿宋_GB2312"/>
          <w:sz w:val="32"/>
          <w:szCs w:val="32"/>
        </w:rPr>
        <w:t>勒乡卫生院</w:t>
      </w:r>
      <w:r>
        <w:rPr>
          <w:rFonts w:ascii="仿宋_GB2312" w:eastAsia="仿宋_GB2312" w:hint="eastAsia"/>
          <w:sz w:val="32"/>
          <w:szCs w:val="32"/>
        </w:rPr>
        <w:t>部门决算包括：</w:t>
      </w:r>
      <w:r>
        <w:rPr>
          <w:rFonts w:ascii="仿宋_GB2312" w:eastAsia="仿宋_GB2312"/>
          <w:sz w:val="32"/>
          <w:szCs w:val="32"/>
        </w:rPr>
        <w:t>新疆喀什地区英吉沙县克</w:t>
      </w:r>
      <w:proofErr w:type="gramStart"/>
      <w:r>
        <w:rPr>
          <w:rFonts w:ascii="仿宋_GB2312" w:eastAsia="仿宋_GB2312"/>
          <w:sz w:val="32"/>
          <w:szCs w:val="32"/>
        </w:rPr>
        <w:t>孜</w:t>
      </w:r>
      <w:proofErr w:type="gramEnd"/>
      <w:r>
        <w:rPr>
          <w:rFonts w:ascii="仿宋_GB2312" w:eastAsia="仿宋_GB2312"/>
          <w:sz w:val="32"/>
          <w:szCs w:val="32"/>
        </w:rPr>
        <w:t>勒乡卫生院</w:t>
      </w:r>
      <w:r>
        <w:rPr>
          <w:rFonts w:ascii="仿宋_GB2312" w:eastAsia="仿宋_GB2312" w:hint="eastAsia"/>
          <w:sz w:val="32"/>
          <w:szCs w:val="32"/>
        </w:rPr>
        <w:t>部门本级决算、所属单位决算等。</w:t>
      </w:r>
    </w:p>
    <w:p w:rsidR="00C753C0" w:rsidRDefault="00720D0B">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新疆喀什地区英吉沙县克</w:t>
      </w:r>
      <w:proofErr w:type="gramStart"/>
      <w:r>
        <w:rPr>
          <w:rFonts w:ascii="仿宋_GB2312" w:eastAsia="仿宋_GB2312"/>
          <w:sz w:val="32"/>
          <w:szCs w:val="32"/>
        </w:rPr>
        <w:t>孜</w:t>
      </w:r>
      <w:proofErr w:type="gramEnd"/>
      <w:r>
        <w:rPr>
          <w:rFonts w:ascii="仿宋_GB2312" w:eastAsia="仿宋_GB2312"/>
          <w:sz w:val="32"/>
          <w:szCs w:val="32"/>
        </w:rPr>
        <w:t>勒乡卫生院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C753C0" w:rsidRDefault="00C753C0">
      <w:pPr>
        <w:spacing w:line="540" w:lineRule="exact"/>
        <w:ind w:firstLineChars="200" w:firstLine="616"/>
        <w:rPr>
          <w:rFonts w:ascii="仿宋_GB2312" w:eastAsia="仿宋_GB2312"/>
          <w:spacing w:val="-6"/>
          <w:sz w:val="32"/>
          <w:szCs w:val="32"/>
        </w:rPr>
      </w:pPr>
    </w:p>
    <w:p w:rsidR="00C753C0" w:rsidRDefault="00C753C0">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C753C0">
        <w:trPr>
          <w:trHeight w:hRule="exact" w:val="510"/>
        </w:trPr>
        <w:tc>
          <w:tcPr>
            <w:tcW w:w="3056" w:type="dxa"/>
            <w:vAlign w:val="center"/>
          </w:tcPr>
          <w:p w:rsidR="00C753C0" w:rsidRDefault="00720D0B">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C753C0" w:rsidRDefault="00720D0B">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C753C0" w:rsidRDefault="00720D0B">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C753C0">
        <w:tc>
          <w:tcPr>
            <w:tcW w:w="3056" w:type="dxa"/>
          </w:tcPr>
          <w:p w:rsidR="00C753C0" w:rsidRDefault="00720D0B">
            <w:pPr>
              <w:spacing w:line="500" w:lineRule="exact"/>
              <w:ind w:firstLineChars="200" w:firstLine="640"/>
              <w:jc w:val="left"/>
            </w:pPr>
            <w:r>
              <w:rPr>
                <w:rFonts w:eastAsia="Times New Roman"/>
                <w:color w:val="000000"/>
                <w:position w:val="-1"/>
                <w:sz w:val="32"/>
              </w:rPr>
              <w:t>1</w:t>
            </w:r>
          </w:p>
        </w:tc>
        <w:tc>
          <w:tcPr>
            <w:tcW w:w="3870" w:type="dxa"/>
          </w:tcPr>
          <w:p w:rsidR="00C753C0" w:rsidRDefault="00720D0B">
            <w:pPr>
              <w:spacing w:line="500" w:lineRule="exact"/>
              <w:ind w:firstLineChars="200" w:firstLine="640"/>
              <w:jc w:val="left"/>
            </w:pPr>
            <w:proofErr w:type="spellStart"/>
            <w:r>
              <w:rPr>
                <w:rFonts w:eastAsia="Times New Roman"/>
                <w:color w:val="000000"/>
                <w:position w:val="-1"/>
                <w:sz w:val="32"/>
              </w:rPr>
              <w:t>新疆喀什地区英吉沙县克孜勒乡卫生院</w:t>
            </w:r>
            <w:proofErr w:type="spellEnd"/>
          </w:p>
        </w:tc>
        <w:tc>
          <w:tcPr>
            <w:tcW w:w="2538" w:type="dxa"/>
            <w:vAlign w:val="center"/>
          </w:tcPr>
          <w:p w:rsidR="00C753C0" w:rsidRDefault="00C753C0">
            <w:pPr>
              <w:spacing w:line="500" w:lineRule="exact"/>
              <w:ind w:firstLineChars="200" w:firstLine="420"/>
              <w:jc w:val="left"/>
            </w:pPr>
          </w:p>
        </w:tc>
      </w:tr>
    </w:tbl>
    <w:p w:rsidR="00C753C0" w:rsidRDefault="00C753C0">
      <w:pPr>
        <w:spacing w:line="500" w:lineRule="exact"/>
        <w:rPr>
          <w:rFonts w:ascii="仿宋_GB2312" w:eastAsia="仿宋_GB2312" w:hAnsi="宋体" w:cs="宋体"/>
          <w:kern w:val="0"/>
          <w:sz w:val="32"/>
          <w:szCs w:val="32"/>
        </w:rPr>
      </w:pPr>
    </w:p>
    <w:p w:rsidR="00C753C0" w:rsidRDefault="00C753C0">
      <w:pPr>
        <w:spacing w:line="500" w:lineRule="exact"/>
        <w:rPr>
          <w:rFonts w:ascii="仿宋_GB2312" w:eastAsia="仿宋_GB2312" w:hAnsi="宋体" w:cs="宋体"/>
          <w:kern w:val="0"/>
          <w:sz w:val="32"/>
          <w:szCs w:val="32"/>
        </w:rPr>
      </w:pPr>
    </w:p>
    <w:p w:rsidR="00C753C0" w:rsidRDefault="00720D0B">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C753C0" w:rsidRDefault="00720D0B">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C753C0" w:rsidRDefault="00720D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C753C0" w:rsidRDefault="00720D0B">
      <w:pPr>
        <w:spacing w:line="540" w:lineRule="exact"/>
        <w:ind w:firstLineChars="200" w:firstLine="640"/>
        <w:rPr>
          <w:rFonts w:ascii="仿宋_GB2312" w:eastAsia="仿宋_GB2312" w:hAnsi="Calibri"/>
          <w:color w:val="000000" w:themeColor="text1"/>
          <w:sz w:val="32"/>
          <w:szCs w:val="32"/>
          <w:lang w:val="en-GB"/>
        </w:rPr>
      </w:pPr>
      <w:bookmarkStart w:id="5" w:name="OLE_LINK100"/>
      <w:bookmarkStart w:id="6" w:name="OLE_LINK99"/>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1,132.3</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w:t>
      </w:r>
      <w:r>
        <w:rPr>
          <w:rFonts w:ascii="仿宋_GB2312" w:eastAsia="仿宋_GB2312" w:hint="eastAsia"/>
          <w:sz w:val="32"/>
          <w:szCs w:val="32"/>
        </w:rPr>
        <w:t>376.55</w:t>
      </w:r>
      <w:r>
        <w:rPr>
          <w:rFonts w:ascii="仿宋_GB2312" w:eastAsia="仿宋_GB2312" w:hint="eastAsia"/>
          <w:sz w:val="32"/>
          <w:szCs w:val="32"/>
        </w:rPr>
        <w:t>万元，增长</w:t>
      </w:r>
      <w:r>
        <w:rPr>
          <w:rFonts w:ascii="仿宋_GB2312" w:eastAsia="仿宋_GB2312" w:hint="eastAsia"/>
          <w:sz w:val="32"/>
          <w:szCs w:val="32"/>
        </w:rPr>
        <w:t>49.82%</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年接诊人数和体检人数均有所上升，</w:t>
      </w:r>
      <w:proofErr w:type="gramStart"/>
      <w:r>
        <w:rPr>
          <w:rFonts w:ascii="仿宋_GB2312" w:eastAsia="仿宋_GB2312" w:hint="eastAsia"/>
          <w:color w:val="000000" w:themeColor="text1"/>
          <w:sz w:val="32"/>
          <w:szCs w:val="32"/>
        </w:rPr>
        <w:t>且开展</w:t>
      </w:r>
      <w:proofErr w:type="gramEnd"/>
      <w:r>
        <w:rPr>
          <w:rFonts w:ascii="仿宋_GB2312" w:eastAsia="仿宋_GB2312" w:hint="eastAsia"/>
          <w:color w:val="000000" w:themeColor="text1"/>
          <w:sz w:val="32"/>
          <w:szCs w:val="32"/>
        </w:rPr>
        <w:t>了更多基层诊疗，走访工作，进一步提升工</w:t>
      </w:r>
      <w:r>
        <w:rPr>
          <w:rFonts w:ascii="仿宋_GB2312" w:eastAsia="仿宋_GB2312" w:hint="eastAsia"/>
          <w:color w:val="000000" w:themeColor="text1"/>
          <w:sz w:val="32"/>
          <w:szCs w:val="32"/>
        </w:rPr>
        <w:lastRenderedPageBreak/>
        <w:t>作效率，扩大服务范围。因此使得我院收入同比上年有所增加；</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727.69</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28.06</w:t>
      </w:r>
      <w:r>
        <w:rPr>
          <w:rFonts w:ascii="仿宋_GB2312" w:eastAsia="仿宋_GB2312" w:hint="eastAsia"/>
          <w:sz w:val="32"/>
          <w:szCs w:val="32"/>
        </w:rPr>
        <w:t>万元，下降</w:t>
      </w:r>
      <w:r>
        <w:rPr>
          <w:rFonts w:ascii="仿宋_GB2312" w:eastAsia="仿宋_GB2312" w:hint="eastAsia"/>
          <w:sz w:val="32"/>
          <w:szCs w:val="32"/>
        </w:rPr>
        <w:t>3.71%</w:t>
      </w:r>
      <w:r>
        <w:rPr>
          <w:rFonts w:ascii="仿宋_GB2312" w:eastAsia="仿宋_GB2312" w:hint="eastAsia"/>
          <w:sz w:val="32"/>
          <w:szCs w:val="32"/>
        </w:rPr>
        <w:t>，减少的主要原因是：</w:t>
      </w:r>
      <w:r>
        <w:rPr>
          <w:rFonts w:ascii="仿宋_GB2312" w:eastAsia="仿宋_GB2312" w:hint="eastAsia"/>
          <w:color w:val="000000" w:themeColor="text1"/>
          <w:sz w:val="32"/>
          <w:szCs w:val="32"/>
        </w:rPr>
        <w:t>我院在</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年严格了财政制度，规范了各种支出制度。因此使得我院支出同比上年有所下降；</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color w:val="000000" w:themeColor="text1"/>
          <w:sz w:val="32"/>
          <w:szCs w:val="32"/>
        </w:rPr>
        <w:t>资金执行到位，年末无结余。</w:t>
      </w:r>
      <w:bookmarkEnd w:id="9"/>
    </w:p>
    <w:p w:rsidR="00C753C0" w:rsidRDefault="00720D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C753C0" w:rsidRDefault="00720D0B">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w:t>
      </w:r>
      <w:r>
        <w:rPr>
          <w:rFonts w:ascii="仿宋_GB2312" w:eastAsia="仿宋_GB2312" w:hint="eastAsia"/>
          <w:color w:val="000000" w:themeColor="text1"/>
          <w:sz w:val="32"/>
          <w:szCs w:val="32"/>
        </w:rPr>
        <w:t>计</w:t>
      </w:r>
      <w:r>
        <w:rPr>
          <w:rFonts w:ascii="仿宋_GB2312" w:eastAsia="仿宋_GB2312" w:hint="eastAsia"/>
          <w:sz w:val="32"/>
          <w:szCs w:val="32"/>
        </w:rPr>
        <w:t>1,132.3</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410.21</w:t>
      </w:r>
      <w:r>
        <w:rPr>
          <w:rFonts w:ascii="仿宋_GB2312" w:eastAsia="仿宋_GB2312" w:hint="eastAsia"/>
          <w:color w:val="000000" w:themeColor="text1"/>
          <w:sz w:val="32"/>
          <w:szCs w:val="32"/>
        </w:rPr>
        <w:t>万元，占</w:t>
      </w:r>
      <w:r>
        <w:rPr>
          <w:rFonts w:ascii="仿宋_GB2312" w:eastAsia="仿宋_GB2312" w:hint="eastAsia"/>
          <w:sz w:val="32"/>
          <w:szCs w:val="32"/>
        </w:rPr>
        <w:t>36.23%</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447.97</w:t>
      </w:r>
      <w:r>
        <w:rPr>
          <w:rFonts w:ascii="仿宋_GB2312" w:eastAsia="仿宋_GB2312" w:hint="eastAsia"/>
          <w:color w:val="000000" w:themeColor="text1"/>
          <w:sz w:val="32"/>
          <w:szCs w:val="32"/>
        </w:rPr>
        <w:t>万元，占</w:t>
      </w:r>
      <w:r>
        <w:rPr>
          <w:rFonts w:ascii="仿宋_GB2312" w:eastAsia="仿宋_GB2312" w:hint="eastAsia"/>
          <w:sz w:val="32"/>
          <w:szCs w:val="32"/>
        </w:rPr>
        <w:t>39.56%</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274.13</w:t>
      </w:r>
      <w:r>
        <w:rPr>
          <w:rFonts w:ascii="仿宋_GB2312" w:eastAsia="仿宋_GB2312" w:hint="eastAsia"/>
          <w:color w:val="000000" w:themeColor="text1"/>
          <w:sz w:val="32"/>
          <w:szCs w:val="32"/>
        </w:rPr>
        <w:t>万元，占</w:t>
      </w:r>
      <w:r>
        <w:rPr>
          <w:rFonts w:ascii="仿宋_GB2312" w:eastAsia="仿宋_GB2312" w:hint="eastAsia"/>
          <w:sz w:val="32"/>
          <w:szCs w:val="32"/>
        </w:rPr>
        <w:t>24.21%</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C753C0" w:rsidRDefault="00720D0B">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318.97</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1,132.3</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254.99%</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在开展工作过程中，我院进一步提高了工作效率，使得我院接诊与体检人数进一步增加，且我院在工作过程中开展了更广更深层次的服务，一系列的措施使得我院收入相比年初预算有了较大提升。</w:t>
      </w:r>
      <w:bookmarkEnd w:id="16"/>
    </w:p>
    <w:p w:rsidR="00C753C0" w:rsidRDefault="00720D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C753C0" w:rsidRDefault="00720D0B">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727.69</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682.47</w:t>
      </w:r>
      <w:r>
        <w:rPr>
          <w:rFonts w:ascii="仿宋_GB2312" w:eastAsia="仿宋_GB2312" w:hint="eastAsia"/>
          <w:color w:val="000000" w:themeColor="text1"/>
          <w:sz w:val="32"/>
          <w:szCs w:val="32"/>
        </w:rPr>
        <w:t>万元，占</w:t>
      </w:r>
      <w:r>
        <w:rPr>
          <w:rFonts w:ascii="仿宋_GB2312" w:eastAsia="仿宋_GB2312" w:hint="eastAsia"/>
          <w:sz w:val="32"/>
          <w:szCs w:val="32"/>
        </w:rPr>
        <w:t>93.79%</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45.22</w:t>
      </w:r>
      <w:r>
        <w:rPr>
          <w:rFonts w:ascii="仿宋_GB2312" w:eastAsia="仿宋_GB2312" w:hint="eastAsia"/>
          <w:color w:val="000000" w:themeColor="text1"/>
          <w:sz w:val="32"/>
          <w:szCs w:val="32"/>
        </w:rPr>
        <w:t>万元，占</w:t>
      </w:r>
      <w:r>
        <w:rPr>
          <w:rFonts w:ascii="仿宋_GB2312" w:eastAsia="仿宋_GB2312" w:hint="eastAsia"/>
          <w:sz w:val="32"/>
          <w:szCs w:val="32"/>
        </w:rPr>
        <w:t>6.21%</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C753C0" w:rsidRDefault="00720D0B">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318.97</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727.69</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128.14%</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我院在开展工作过程中根据实际情况购进了一批先进的诊疗设备，且我院接诊和体检人数的进一步增加，服务范围的进一步扩大也导致我</w:t>
      </w:r>
      <w:r>
        <w:rPr>
          <w:rFonts w:ascii="仿宋_GB2312" w:eastAsia="仿宋_GB2312"/>
          <w:sz w:val="32"/>
          <w:szCs w:val="32"/>
        </w:rPr>
        <w:lastRenderedPageBreak/>
        <w:t>院支出相比年初预算数有较大的增加。</w:t>
      </w:r>
    </w:p>
    <w:bookmarkEnd w:id="23"/>
    <w:p w:rsidR="00C753C0" w:rsidRDefault="00720D0B">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C753C0" w:rsidRDefault="00720D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C753C0" w:rsidRDefault="00720D0B">
      <w:pPr>
        <w:spacing w:line="540" w:lineRule="exact"/>
        <w:ind w:firstLineChars="200" w:firstLine="640"/>
        <w:rPr>
          <w:rFonts w:ascii="仿宋_GB2312" w:eastAsia="仿宋_GB2312"/>
          <w:color w:val="000000" w:themeColor="text1"/>
          <w:sz w:val="32"/>
          <w:szCs w:val="32"/>
        </w:rPr>
      </w:pPr>
      <w:bookmarkStart w:id="24" w:name="OLE_LINK57"/>
      <w:bookmarkStart w:id="25" w:name="OLE_LINK58"/>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410.21</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149.93</w:t>
      </w:r>
      <w:r>
        <w:rPr>
          <w:rFonts w:ascii="仿宋_GB2312" w:eastAsia="仿宋_GB2312" w:hint="eastAsia"/>
          <w:sz w:val="32"/>
          <w:szCs w:val="32"/>
        </w:rPr>
        <w:t>万元，增长</w:t>
      </w:r>
      <w:r>
        <w:rPr>
          <w:rFonts w:ascii="仿宋_GB2312" w:eastAsia="仿宋_GB2312" w:hint="eastAsia"/>
          <w:sz w:val="32"/>
          <w:szCs w:val="32"/>
        </w:rPr>
        <w:t>57.6%</w:t>
      </w:r>
      <w:r>
        <w:rPr>
          <w:rFonts w:ascii="仿宋_GB2312" w:eastAsia="仿宋_GB2312" w:hint="eastAsia"/>
          <w:sz w:val="32"/>
          <w:szCs w:val="32"/>
        </w:rPr>
        <w:t>，增加的主要原因是：我院财政拨款收入同比增加的主要原因是</w:t>
      </w:r>
      <w:r>
        <w:rPr>
          <w:rFonts w:ascii="仿宋_GB2312" w:eastAsia="仿宋_GB2312" w:hint="eastAsia"/>
          <w:sz w:val="32"/>
          <w:szCs w:val="32"/>
        </w:rPr>
        <w:t>：</w:t>
      </w:r>
      <w:r>
        <w:rPr>
          <w:rFonts w:ascii="仿宋_GB2312" w:eastAsia="仿宋_GB2312" w:hint="eastAsia"/>
          <w:sz w:val="32"/>
          <w:szCs w:val="32"/>
        </w:rPr>
        <w:t>职工工资的进一步增加，职工待遇的进一步提高。</w:t>
      </w:r>
      <w:bookmarkStart w:id="27" w:name="OLE_LINK14"/>
      <w:bookmarkStart w:id="28" w:name="OLE_LINK60"/>
      <w:bookmarkStart w:id="29" w:name="OLE_LINK59"/>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410.21</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149.93</w:t>
      </w:r>
      <w:r>
        <w:rPr>
          <w:rFonts w:ascii="仿宋_GB2312" w:eastAsia="仿宋_GB2312" w:hint="eastAsia"/>
          <w:sz w:val="32"/>
          <w:szCs w:val="32"/>
        </w:rPr>
        <w:t>万元，增长</w:t>
      </w:r>
      <w:r>
        <w:rPr>
          <w:rFonts w:ascii="仿宋_GB2312" w:eastAsia="仿宋_GB2312" w:hint="eastAsia"/>
          <w:sz w:val="32"/>
          <w:szCs w:val="32"/>
        </w:rPr>
        <w:t>57.6%</w:t>
      </w:r>
      <w:r>
        <w:rPr>
          <w:rFonts w:ascii="仿宋_GB2312" w:eastAsia="仿宋_GB2312" w:hint="eastAsia"/>
          <w:sz w:val="32"/>
          <w:szCs w:val="32"/>
        </w:rPr>
        <w:t>，增加的主要原因是：</w:t>
      </w:r>
      <w:r>
        <w:rPr>
          <w:rFonts w:ascii="仿宋_GB2312" w:eastAsia="仿宋_GB2312"/>
          <w:sz w:val="32"/>
          <w:szCs w:val="32"/>
        </w:rPr>
        <w:t>我院财政拨款支出同比增加的主要原因是职工工资的进一步增加，职工待遇的进一步提高。</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364.99</w:t>
      </w:r>
      <w:r>
        <w:rPr>
          <w:rFonts w:ascii="仿宋_GB2312" w:eastAsia="仿宋_GB2312" w:hint="eastAsia"/>
          <w:color w:val="000000" w:themeColor="text1"/>
          <w:sz w:val="32"/>
          <w:szCs w:val="32"/>
        </w:rPr>
        <w:t>万元，项目支出</w:t>
      </w:r>
      <w:r>
        <w:rPr>
          <w:rFonts w:ascii="仿宋_GB2312" w:eastAsia="仿宋_GB2312" w:hint="eastAsia"/>
          <w:sz w:val="32"/>
          <w:szCs w:val="32"/>
        </w:rPr>
        <w:t>45.22</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，主要原因是：资金执行到位，年末无结余。</w:t>
      </w:r>
      <w:bookmarkEnd w:id="30"/>
    </w:p>
    <w:p w:rsidR="00C753C0" w:rsidRDefault="00720D0B">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318.97</w:t>
      </w:r>
      <w:r>
        <w:rPr>
          <w:rFonts w:ascii="仿宋_GB2312" w:eastAsia="仿宋_GB2312" w:hint="eastAsia"/>
          <w:color w:val="000000" w:themeColor="text1"/>
          <w:sz w:val="32"/>
          <w:szCs w:val="32"/>
        </w:rPr>
        <w:t>万元，决算数</w:t>
      </w:r>
      <w:r>
        <w:rPr>
          <w:rFonts w:ascii="仿宋_GB2312" w:eastAsia="仿宋_GB2312" w:hint="eastAsia"/>
          <w:sz w:val="32"/>
          <w:szCs w:val="32"/>
        </w:rPr>
        <w:t>410.21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28.6%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w:t>
      </w:r>
      <w:r>
        <w:rPr>
          <w:rFonts w:ascii="仿宋_GB2312" w:eastAsia="仿宋_GB2312"/>
          <w:color w:val="000000" w:themeColor="text1"/>
          <w:sz w:val="32"/>
          <w:szCs w:val="32"/>
        </w:rPr>
        <w:t>的实际情况与年初预算时情况有变化，这一系列因素导致我院年初预算数与决算数有差异。</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318.97</w:t>
      </w:r>
      <w:r>
        <w:rPr>
          <w:rFonts w:ascii="仿宋_GB2312" w:eastAsia="仿宋_GB2312" w:hint="eastAsia"/>
          <w:color w:val="000000" w:themeColor="text1"/>
          <w:sz w:val="32"/>
          <w:szCs w:val="32"/>
        </w:rPr>
        <w:t>万元，决算数</w:t>
      </w:r>
      <w:r>
        <w:rPr>
          <w:rFonts w:ascii="仿宋_GB2312" w:eastAsia="仿宋_GB2312" w:hint="eastAsia"/>
          <w:sz w:val="32"/>
          <w:szCs w:val="32"/>
        </w:rPr>
        <w:t>410.21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28.6%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在预算编算过程中确存有计算不够准确的问题，且在项目具体执行过程中以及我院职工工资待遇的实际情况与年初预算时情况有变化，这一系列因素导致我院年初预算数与决算数有差异。</w:t>
      </w:r>
      <w:bookmarkEnd w:id="34"/>
    </w:p>
    <w:p w:rsidR="00C753C0" w:rsidRDefault="00720D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C753C0" w:rsidRDefault="00720D0B">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410.21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w:t>
      </w:r>
      <w:r>
        <w:rPr>
          <w:rFonts w:ascii="仿宋_GB2312" w:eastAsia="仿宋_GB2312"/>
          <w:color w:val="000000" w:themeColor="text1"/>
          <w:sz w:val="32"/>
          <w:szCs w:val="32"/>
        </w:rPr>
        <w:t>149.93</w:t>
      </w:r>
      <w:r>
        <w:rPr>
          <w:rFonts w:ascii="仿宋_GB2312" w:eastAsia="仿宋_GB2312"/>
          <w:color w:val="000000" w:themeColor="text1"/>
          <w:sz w:val="32"/>
          <w:szCs w:val="32"/>
        </w:rPr>
        <w:t>万元，增长</w:t>
      </w:r>
      <w:r>
        <w:rPr>
          <w:rFonts w:ascii="仿宋_GB2312" w:eastAsia="仿宋_GB2312"/>
          <w:color w:val="000000" w:themeColor="text1"/>
          <w:sz w:val="32"/>
          <w:szCs w:val="32"/>
        </w:rPr>
        <w:t>57.6%</w:t>
      </w:r>
      <w:r>
        <w:rPr>
          <w:rFonts w:ascii="仿宋_GB2312" w:eastAsia="仿宋_GB2312"/>
          <w:color w:val="000000" w:themeColor="text1"/>
          <w:sz w:val="32"/>
          <w:szCs w:val="32"/>
        </w:rPr>
        <w:t>，增加的主要原因是：职工工资的进一步增加，职工待遇的进一步提高。</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410.21</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149.93</w:t>
      </w:r>
      <w:r>
        <w:rPr>
          <w:rFonts w:ascii="仿宋_GB2312" w:eastAsia="仿宋_GB2312" w:hint="eastAsia"/>
          <w:sz w:val="32"/>
          <w:szCs w:val="32"/>
        </w:rPr>
        <w:t>万元，增长</w:t>
      </w:r>
      <w:r>
        <w:rPr>
          <w:rFonts w:ascii="仿宋_GB2312" w:eastAsia="仿宋_GB2312" w:hint="eastAsia"/>
          <w:sz w:val="32"/>
          <w:szCs w:val="32"/>
        </w:rPr>
        <w:t>57.6%</w:t>
      </w:r>
      <w:r>
        <w:rPr>
          <w:rFonts w:ascii="仿宋_GB2312" w:eastAsia="仿宋_GB2312" w:hint="eastAsia"/>
          <w:sz w:val="32"/>
          <w:szCs w:val="32"/>
        </w:rPr>
        <w:t>，增加的主要原因是：职工工资的进一步增加，职工待遇的进一步提高。</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BA1BAD">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349.26</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23.88</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37.07</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323.28</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45.22</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w:t>
      </w:r>
      <w:r>
        <w:rPr>
          <w:rFonts w:ascii="仿宋_GB2312" w:eastAsia="仿宋_GB2312" w:hint="eastAsia"/>
          <w:sz w:val="32"/>
          <w:szCs w:val="32"/>
        </w:rPr>
        <w:t>家庭的补助</w:t>
      </w:r>
      <w:r>
        <w:rPr>
          <w:rFonts w:ascii="仿宋_GB2312" w:eastAsia="仿宋_GB2312" w:hint="eastAsia"/>
          <w:sz w:val="32"/>
          <w:szCs w:val="32"/>
        </w:rPr>
        <w:t>41.71</w:t>
      </w:r>
      <w:r>
        <w:rPr>
          <w:rFonts w:ascii="仿宋_GB2312" w:eastAsia="仿宋_GB2312" w:hint="eastAsia"/>
          <w:sz w:val="32"/>
          <w:szCs w:val="32"/>
        </w:rPr>
        <w:t>万元。</w:t>
      </w:r>
    </w:p>
    <w:p w:rsidR="00C753C0" w:rsidRDefault="00720D0B">
      <w:pPr>
        <w:spacing w:line="540" w:lineRule="exact"/>
        <w:ind w:firstLineChars="200" w:firstLine="640"/>
        <w:rPr>
          <w:rFonts w:ascii="仿宋_GB2312" w:eastAsia="仿宋_GB2312"/>
          <w:color w:val="000000" w:themeColor="text1"/>
          <w:sz w:val="32"/>
          <w:szCs w:val="32"/>
        </w:rPr>
      </w:pPr>
      <w:bookmarkStart w:id="42" w:name="OLE_LINK66"/>
      <w:bookmarkStart w:id="43" w:name="OLE_LINK67"/>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318.97</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410.21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28.6%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在预算编算过程中确存有计算不够准确的问题，且在项目具体执行过程中以及我院职工工资待遇的实际情况与年初预算时情况有变化，这一系列因素导致我院年初预算数与决算数有差异。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318.97</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410.21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28.6%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w:t>
      </w:r>
      <w:r>
        <w:rPr>
          <w:rFonts w:ascii="仿宋_GB2312" w:eastAsia="仿宋_GB2312"/>
          <w:color w:val="000000" w:themeColor="text1"/>
          <w:sz w:val="32"/>
          <w:szCs w:val="32"/>
        </w:rPr>
        <w:t>及我院职工工资待遇的实际情况与年初预算时情况有较小的变化，这一系列因素导致我院年初预算数与决算数有差异。</w:t>
      </w:r>
      <w:bookmarkEnd w:id="44"/>
    </w:p>
    <w:p w:rsidR="00C753C0" w:rsidRDefault="00720D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C753C0" w:rsidRDefault="00720D0B">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w:t>
      </w:r>
      <w:r>
        <w:rPr>
          <w:rFonts w:ascii="仿宋_GB2312" w:eastAsia="仿宋_GB2312" w:hint="eastAsia"/>
          <w:sz w:val="32"/>
          <w:szCs w:val="32"/>
        </w:rPr>
        <w:lastRenderedPageBreak/>
        <w:t>款收入，因此我院</w:t>
      </w:r>
      <w:r>
        <w:rPr>
          <w:rFonts w:ascii="仿宋_GB2312" w:eastAsia="仿宋_GB2312" w:hint="eastAsia"/>
          <w:sz w:val="32"/>
          <w:szCs w:val="32"/>
        </w:rPr>
        <w:t>2018</w:t>
      </w:r>
      <w:r>
        <w:rPr>
          <w:rFonts w:ascii="仿宋_GB2312" w:eastAsia="仿宋_GB2312" w:hint="eastAsia"/>
          <w:sz w:val="32"/>
          <w:szCs w:val="32"/>
        </w:rPr>
        <w:t>年政府性基金预算拨款收入同比上年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年政府性基金预算拨款支出同比上年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w:t>
      </w:r>
      <w:r>
        <w:rPr>
          <w:rFonts w:ascii="仿宋_GB2312" w:eastAsia="仿宋_GB2312" w:hint="eastAsia"/>
          <w:sz w:val="32"/>
          <w:szCs w:val="32"/>
        </w:rPr>
        <w:t>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C753C0" w:rsidRDefault="00720D0B">
      <w:pPr>
        <w:spacing w:line="540" w:lineRule="exact"/>
        <w:ind w:firstLineChars="200" w:firstLine="640"/>
        <w:rPr>
          <w:rFonts w:ascii="仿宋_GB2312" w:eastAsia="仿宋_GB2312"/>
          <w:color w:val="000000" w:themeColor="text1"/>
          <w:sz w:val="32"/>
          <w:szCs w:val="32"/>
        </w:rPr>
      </w:pPr>
      <w:bookmarkStart w:id="50" w:name="OLE_LINK71"/>
      <w:bookmarkStart w:id="51" w:name="OLE_LINK72"/>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End w:id="52"/>
    </w:p>
    <w:p w:rsidR="00C753C0" w:rsidRDefault="00720D0B">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C753C0" w:rsidRDefault="00720D0B">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color w:val="000000" w:themeColor="text1"/>
          <w:sz w:val="32"/>
          <w:szCs w:val="32"/>
        </w:rPr>
        <w:t>。</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8"/>
      <w:bookmarkStart w:id="56" w:name="OLE_LINK27"/>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p>
    <w:p w:rsidR="00C753C0" w:rsidRDefault="00720D0B">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C753C0" w:rsidRDefault="00720D0B">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w:t>
      </w:r>
      <w:r>
        <w:rPr>
          <w:rFonts w:ascii="仿宋_GB2312" w:eastAsia="仿宋_GB2312" w:hint="eastAsia"/>
          <w:sz w:val="32"/>
          <w:szCs w:val="32"/>
        </w:rPr>
        <w:t>位无此项预算安排；</w:t>
      </w:r>
      <w:bookmarkStart w:id="61" w:name="OLE_LINK31"/>
      <w:bookmarkStart w:id="62" w:name="OLE_LINK76"/>
      <w:bookmarkEnd w:id="59"/>
      <w:r>
        <w:rPr>
          <w:rFonts w:ascii="仿宋_GB2312" w:eastAsia="仿宋_GB2312" w:hint="eastAsia"/>
          <w:color w:val="000000" w:themeColor="text1"/>
          <w:sz w:val="32"/>
          <w:szCs w:val="32"/>
        </w:rPr>
        <w:t>公务用车购置</w:t>
      </w:r>
      <w:r>
        <w:rPr>
          <w:rFonts w:ascii="仿宋_GB2312" w:eastAsia="仿宋_GB2312" w:hint="eastAsia"/>
          <w:color w:val="000000" w:themeColor="text1"/>
          <w:sz w:val="32"/>
          <w:szCs w:val="32"/>
        </w:rPr>
        <w:lastRenderedPageBreak/>
        <w:t>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End w:id="64"/>
      <w:bookmarkEnd w:id="65"/>
      <w:r>
        <w:rPr>
          <w:rFonts w:ascii="仿宋_GB2312" w:eastAsia="仿宋_GB2312" w:hint="eastAsia"/>
          <w:color w:val="000000" w:themeColor="text1"/>
          <w:sz w:val="32"/>
          <w:szCs w:val="32"/>
        </w:rPr>
        <w:t>具体情况如下：</w:t>
      </w:r>
    </w:p>
    <w:p w:rsidR="00C753C0" w:rsidRDefault="00720D0B">
      <w:pPr>
        <w:spacing w:line="540" w:lineRule="exact"/>
        <w:ind w:firstLineChars="200" w:firstLine="640"/>
        <w:rPr>
          <w:rFonts w:ascii="仿宋_GB2312" w:eastAsia="仿宋_GB2312"/>
          <w:color w:val="000000" w:themeColor="text1"/>
          <w:sz w:val="32"/>
          <w:szCs w:val="32"/>
        </w:rPr>
      </w:pPr>
      <w:bookmarkStart w:id="66" w:name="OLE_LINK79"/>
      <w:bookmarkStart w:id="67" w:name="OLE_LINK80"/>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新疆喀什地区英吉沙县克</w:t>
      </w:r>
      <w:proofErr w:type="gramStart"/>
      <w:r>
        <w:rPr>
          <w:rFonts w:ascii="仿宋_GB2312" w:eastAsia="仿宋_GB2312" w:hint="eastAsia"/>
          <w:sz w:val="32"/>
          <w:szCs w:val="32"/>
        </w:rPr>
        <w:t>孜</w:t>
      </w:r>
      <w:proofErr w:type="gramEnd"/>
      <w:r>
        <w:rPr>
          <w:rFonts w:ascii="仿宋_GB2312" w:eastAsia="仿宋_GB2312" w:hint="eastAsia"/>
          <w:sz w:val="32"/>
          <w:szCs w:val="32"/>
        </w:rPr>
        <w:t>勒乡卫生院</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5"/>
      <w:bookmarkStart w:id="70" w:name="OLE_LINK34"/>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本单位无此项预算安排。</w:t>
      </w:r>
      <w:bookmarkEnd w:id="66"/>
      <w:bookmarkEnd w:id="67"/>
      <w:bookmarkEnd w:id="73"/>
    </w:p>
    <w:p w:rsidR="00C753C0" w:rsidRDefault="00720D0B">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C753C0" w:rsidRDefault="00720D0B">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新疆喀什地区英吉沙县克</w:t>
      </w:r>
      <w:proofErr w:type="gramStart"/>
      <w:r>
        <w:rPr>
          <w:rFonts w:ascii="仿宋_GB2312" w:eastAsia="仿宋_GB2312" w:hint="eastAsia"/>
          <w:sz w:val="32"/>
          <w:szCs w:val="32"/>
        </w:rPr>
        <w:t>孜</w:t>
      </w:r>
      <w:proofErr w:type="gramEnd"/>
      <w:r>
        <w:rPr>
          <w:rFonts w:ascii="仿宋_GB2312" w:eastAsia="仿宋_GB2312" w:hint="eastAsia"/>
          <w:sz w:val="32"/>
          <w:szCs w:val="32"/>
        </w:rPr>
        <w:t>勒乡卫生院</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C753C0" w:rsidRDefault="00720D0B">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p>
    <w:p w:rsidR="00C753C0" w:rsidRDefault="00720D0B">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C753C0" w:rsidRDefault="00720D0B">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lastRenderedPageBreak/>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w:t>
      </w:r>
      <w:r>
        <w:rPr>
          <w:rFonts w:ascii="仿宋_GB2312" w:eastAsia="仿宋_GB2312" w:hint="eastAsia"/>
          <w:color w:val="000000" w:themeColor="text1"/>
          <w:sz w:val="32"/>
          <w:szCs w:val="32"/>
        </w:rPr>
        <w:t>克</w:t>
      </w:r>
      <w:proofErr w:type="gramStart"/>
      <w:r>
        <w:rPr>
          <w:rFonts w:ascii="仿宋_GB2312" w:eastAsia="仿宋_GB2312" w:hint="eastAsia"/>
          <w:color w:val="000000" w:themeColor="text1"/>
          <w:sz w:val="32"/>
          <w:szCs w:val="32"/>
        </w:rPr>
        <w:t>孜</w:t>
      </w:r>
      <w:proofErr w:type="gramEnd"/>
      <w:r>
        <w:rPr>
          <w:rFonts w:ascii="仿宋_GB2312" w:eastAsia="仿宋_GB2312" w:hint="eastAsia"/>
          <w:color w:val="000000" w:themeColor="text1"/>
          <w:sz w:val="32"/>
          <w:szCs w:val="32"/>
        </w:rPr>
        <w:t>勒</w:t>
      </w:r>
      <w:r>
        <w:rPr>
          <w:rFonts w:ascii="仿宋_GB2312" w:eastAsia="仿宋_GB2312" w:hint="eastAsia"/>
          <w:color w:val="000000" w:themeColor="text1"/>
          <w:sz w:val="32"/>
          <w:szCs w:val="32"/>
        </w:rPr>
        <w:t>乡卫生院日常公用经费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C753C0" w:rsidRDefault="00720D0B">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C753C0" w:rsidRDefault="00720D0B">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C753C0" w:rsidRDefault="00720D0B">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C753C0" w:rsidRDefault="00720D0B">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C753C0" w:rsidRDefault="00720D0B">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我院无公务用车；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C753C0" w:rsidRDefault="00720D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英吉沙县克</w:t>
      </w:r>
      <w:proofErr w:type="gramStart"/>
      <w:r>
        <w:rPr>
          <w:rFonts w:ascii="仿宋_GB2312" w:eastAsia="仿宋_GB2312"/>
          <w:sz w:val="32"/>
          <w:szCs w:val="32"/>
        </w:rPr>
        <w:t>孜</w:t>
      </w:r>
      <w:proofErr w:type="gramEnd"/>
      <w:r>
        <w:rPr>
          <w:rFonts w:ascii="仿宋_GB2312" w:eastAsia="仿宋_GB2312"/>
          <w:sz w:val="32"/>
          <w:szCs w:val="32"/>
        </w:rPr>
        <w:t>勒乡卫生院</w:t>
      </w:r>
      <w:r>
        <w:rPr>
          <w:rFonts w:ascii="仿宋_GB2312" w:eastAsia="仿宋_GB2312"/>
          <w:sz w:val="32"/>
          <w:szCs w:val="32"/>
        </w:rPr>
        <w:t>2018</w:t>
      </w:r>
      <w:r>
        <w:rPr>
          <w:rFonts w:ascii="仿宋_GB2312" w:eastAsia="仿宋_GB2312"/>
          <w:sz w:val="32"/>
          <w:szCs w:val="32"/>
        </w:rPr>
        <w:t>年</w:t>
      </w:r>
      <w:r>
        <w:rPr>
          <w:rFonts w:ascii="仿宋_GB2312" w:eastAsia="仿宋_GB2312"/>
          <w:sz w:val="32"/>
          <w:szCs w:val="32"/>
        </w:rPr>
        <w:lastRenderedPageBreak/>
        <w:t>度部门预算总额为</w:t>
      </w:r>
      <w:r>
        <w:rPr>
          <w:rFonts w:ascii="仿宋_GB2312" w:eastAsia="仿宋_GB2312"/>
          <w:sz w:val="32"/>
          <w:szCs w:val="32"/>
        </w:rPr>
        <w:t>45.22</w:t>
      </w:r>
      <w:r>
        <w:rPr>
          <w:rFonts w:ascii="仿宋_GB2312" w:eastAsia="仿宋_GB2312"/>
          <w:sz w:val="32"/>
          <w:szCs w:val="32"/>
        </w:rPr>
        <w:t>万元，执行金额为</w:t>
      </w:r>
      <w:r>
        <w:rPr>
          <w:rFonts w:ascii="仿宋_GB2312" w:eastAsia="仿宋_GB2312"/>
          <w:sz w:val="32"/>
          <w:szCs w:val="32"/>
        </w:rPr>
        <w:t>4</w:t>
      </w:r>
      <w:r>
        <w:rPr>
          <w:rFonts w:ascii="仿宋_GB2312" w:eastAsia="仿宋_GB2312"/>
          <w:sz w:val="32"/>
          <w:szCs w:val="32"/>
        </w:rPr>
        <w:t>5.22</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。本次自评共涉及项目数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C753C0" w:rsidRDefault="00720D0B">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0.18</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0.18</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C753C0" w:rsidRDefault="00720D0B">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45</w:t>
      </w:r>
      <w:r>
        <w:rPr>
          <w:rFonts w:ascii="仿宋_GB2312" w:eastAsia="仿宋_GB2312" w:hAnsi="仿宋_GB2312" w:cs="仿宋_GB2312"/>
          <w:color w:val="000000"/>
          <w:sz w:val="32"/>
        </w:rPr>
        <w:t>.05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45.05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C753C0" w:rsidRDefault="00720D0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C753C0" w:rsidRDefault="00720D0B">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上级补助收入：指事业单位从主管部门和上级单位取得的非财政补助收入。</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w:t>
      </w:r>
      <w:r>
        <w:rPr>
          <w:rFonts w:ascii="仿宋_GB2312" w:eastAsia="仿宋_GB2312" w:hint="eastAsia"/>
          <w:sz w:val="32"/>
          <w:szCs w:val="32"/>
        </w:rPr>
        <w:t>活动及其辅助活动所取得的收入。</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w:t>
      </w:r>
      <w:r>
        <w:rPr>
          <w:rFonts w:ascii="仿宋_GB2312" w:eastAsia="仿宋_GB2312" w:hint="eastAsia"/>
          <w:sz w:val="32"/>
          <w:szCs w:val="32"/>
        </w:rPr>
        <w:t>家规定提取、用于弥补以后年度收支差额的基金）弥补本年度收支缺口的资金。</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基本支出：指为保障机构正常</w:t>
      </w:r>
      <w:r>
        <w:rPr>
          <w:rFonts w:ascii="仿宋_GB2312" w:eastAsia="仿宋_GB2312" w:hint="eastAsia"/>
          <w:sz w:val="32"/>
          <w:szCs w:val="32"/>
        </w:rPr>
        <w:t>运转、完成日常工作任务而发生的人员支出和公用支出。</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C753C0" w:rsidRDefault="00720D0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w:t>
      </w:r>
      <w:r>
        <w:rPr>
          <w:rFonts w:ascii="仿宋_GB2312" w:eastAsia="仿宋_GB2312" w:hint="eastAsia"/>
          <w:sz w:val="32"/>
          <w:szCs w:val="32"/>
        </w:rPr>
        <w:t>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753C0" w:rsidRDefault="00720D0B">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lastRenderedPageBreak/>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C753C0" w:rsidRDefault="00720D0B">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C753C0" w:rsidRDefault="00C753C0">
      <w:pPr>
        <w:spacing w:line="540" w:lineRule="exact"/>
        <w:ind w:firstLineChars="200" w:firstLine="643"/>
        <w:rPr>
          <w:rFonts w:ascii="仿宋_GB2312" w:eastAsia="仿宋_GB2312"/>
          <w:b/>
          <w:sz w:val="32"/>
          <w:szCs w:val="32"/>
        </w:rPr>
      </w:pPr>
    </w:p>
    <w:p w:rsidR="00C753C0" w:rsidRDefault="00720D0B">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C753C0" w:rsidRDefault="00720D0B">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C753C0" w:rsidRDefault="00720D0B">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C753C0" w:rsidRDefault="00C753C0">
      <w:pPr>
        <w:spacing w:line="540" w:lineRule="exact"/>
        <w:ind w:firstLineChars="200" w:firstLine="640"/>
        <w:rPr>
          <w:rFonts w:ascii="仿宋_GB2312" w:eastAsia="仿宋_GB2312"/>
          <w:sz w:val="32"/>
          <w:szCs w:val="32"/>
        </w:rPr>
      </w:pPr>
    </w:p>
    <w:p w:rsidR="00C753C0" w:rsidRDefault="00C753C0">
      <w:pPr>
        <w:spacing w:line="540" w:lineRule="exact"/>
        <w:ind w:firstLineChars="200" w:firstLine="640"/>
        <w:rPr>
          <w:rFonts w:ascii="仿宋_GB2312" w:eastAsia="仿宋_GB2312"/>
          <w:sz w:val="32"/>
          <w:szCs w:val="32"/>
        </w:rPr>
      </w:pPr>
    </w:p>
    <w:p w:rsidR="00C753C0" w:rsidRDefault="00C753C0">
      <w:pPr>
        <w:spacing w:line="540" w:lineRule="exact"/>
        <w:ind w:firstLineChars="200" w:firstLine="640"/>
        <w:rPr>
          <w:rFonts w:ascii="仿宋_GB2312" w:eastAsia="仿宋_GB2312"/>
          <w:sz w:val="32"/>
          <w:szCs w:val="32"/>
        </w:rPr>
      </w:pPr>
    </w:p>
    <w:p w:rsidR="00C753C0" w:rsidRDefault="00720D0B">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克</w:t>
      </w:r>
      <w:proofErr w:type="gramStart"/>
      <w:r>
        <w:rPr>
          <w:rFonts w:ascii="仿宋_GB2312" w:eastAsia="仿宋_GB2312" w:hint="eastAsia"/>
          <w:sz w:val="32"/>
          <w:szCs w:val="32"/>
        </w:rPr>
        <w:t>孜</w:t>
      </w:r>
      <w:proofErr w:type="gramEnd"/>
      <w:r>
        <w:rPr>
          <w:rFonts w:ascii="仿宋_GB2312" w:eastAsia="仿宋_GB2312" w:hint="eastAsia"/>
          <w:sz w:val="32"/>
          <w:szCs w:val="32"/>
        </w:rPr>
        <w:t>勒</w:t>
      </w:r>
      <w:r>
        <w:rPr>
          <w:rFonts w:ascii="仿宋_GB2312" w:eastAsia="仿宋_GB2312" w:hint="eastAsia"/>
          <w:sz w:val="32"/>
          <w:szCs w:val="32"/>
        </w:rPr>
        <w:t>乡</w:t>
      </w:r>
      <w:r>
        <w:rPr>
          <w:rFonts w:ascii="仿宋_GB2312" w:eastAsia="仿宋_GB2312" w:hint="eastAsia"/>
          <w:sz w:val="32"/>
          <w:szCs w:val="32"/>
        </w:rPr>
        <w:t>卫生院</w:t>
      </w:r>
    </w:p>
    <w:p w:rsidR="00C753C0" w:rsidRDefault="00720D0B">
      <w:pPr>
        <w:spacing w:line="540" w:lineRule="exact"/>
        <w:ind w:firstLineChars="1000" w:firstLine="3200"/>
        <w:jc w:val="center"/>
        <w:rPr>
          <w:rFonts w:ascii="仿宋_GB2312" w:eastAsia="仿宋_GB2312"/>
          <w:sz w:val="32"/>
          <w:szCs w:val="32"/>
        </w:rPr>
        <w:sectPr w:rsidR="00C753C0">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C753C0" w:rsidRDefault="00C753C0">
      <w:pPr>
        <w:spacing w:line="540" w:lineRule="exact"/>
        <w:ind w:firstLineChars="200" w:firstLine="640"/>
        <w:rPr>
          <w:rFonts w:ascii="仿宋_GB2312" w:eastAsia="仿宋_GB2312"/>
          <w:sz w:val="32"/>
          <w:szCs w:val="32"/>
        </w:rPr>
        <w:sectPr w:rsidR="00C753C0">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C753C0" w:rsidRDefault="00C753C0">
      <w:pPr>
        <w:spacing w:line="540" w:lineRule="exact"/>
        <w:rPr>
          <w:rFonts w:ascii="仿宋_GB2312" w:eastAsia="仿宋_GB2312"/>
          <w:sz w:val="32"/>
          <w:szCs w:val="32"/>
        </w:rPr>
      </w:pPr>
    </w:p>
    <w:sectPr w:rsidR="00C753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D0B" w:rsidRDefault="00720D0B">
      <w:r>
        <w:separator/>
      </w:r>
    </w:p>
  </w:endnote>
  <w:endnote w:type="continuationSeparator" w:id="0">
    <w:p w:rsidR="00720D0B" w:rsidRDefault="0072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3C0" w:rsidRDefault="00720D0B">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C753C0" w:rsidRDefault="00C753C0">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3C0" w:rsidRDefault="00720D0B">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BA1BAD">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C753C0" w:rsidRDefault="00C753C0">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3C0" w:rsidRDefault="00720D0B">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C753C0" w:rsidRDefault="00C753C0">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3C0" w:rsidRDefault="00720D0B">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BA1BAD">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C753C0" w:rsidRDefault="00C753C0">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D0B" w:rsidRDefault="00720D0B">
      <w:r>
        <w:separator/>
      </w:r>
    </w:p>
  </w:footnote>
  <w:footnote w:type="continuationSeparator" w:id="0">
    <w:p w:rsidR="00720D0B" w:rsidRDefault="00720D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0D0B"/>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A1BAD"/>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753C0"/>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5554BD9"/>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75E43B7"/>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1866F3"/>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1019</Words>
  <Characters>5812</Characters>
  <Application>Microsoft Office Word</Application>
  <DocSecurity>0</DocSecurity>
  <Lines>48</Lines>
  <Paragraphs>13</Paragraphs>
  <ScaleCrop>false</ScaleCrop>
  <Company>china</Company>
  <LinksUpToDate>false</LinksUpToDate>
  <CharactersWithSpaces>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